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24846" w14:textId="4783807B" w:rsidR="003D5741" w:rsidRPr="003D5741" w:rsidRDefault="00C42BE3" w:rsidP="003D5741">
      <w:pPr>
        <w:pStyle w:val="ListParagraph"/>
        <w:ind w:left="0"/>
        <w:contextualSpacing w:val="0"/>
        <w:rPr>
          <w:rFonts w:ascii="Century Gothic" w:hAnsi="Century Gothic" w:cstheme="majorHAnsi"/>
        </w:rPr>
      </w:pPr>
      <w:r>
        <w:rPr>
          <w:rFonts w:ascii="Century Gothic" w:hAnsi="Century Gothic" w:cstheme="majorHAnsi"/>
          <w:b/>
          <w:color w:val="1F497D" w:themeColor="text2"/>
        </w:rPr>
        <w:t>T/E Corporate Cards</w:t>
      </w:r>
      <w:r w:rsidR="000D4DB7" w:rsidRPr="00DE02F5">
        <w:rPr>
          <w:rFonts w:ascii="Century Gothic" w:hAnsi="Century Gothic" w:cstheme="majorHAnsi"/>
          <w:color w:val="1F497D" w:themeColor="text2"/>
        </w:rPr>
        <w:t xml:space="preserve"> </w:t>
      </w:r>
      <w:r w:rsidR="000D4DB7">
        <w:rPr>
          <w:rFonts w:ascii="Century Gothic" w:hAnsi="Century Gothic" w:cstheme="majorHAnsi"/>
        </w:rPr>
        <w:t xml:space="preserve">are </w:t>
      </w:r>
      <w:r>
        <w:rPr>
          <w:rFonts w:ascii="Century Gothic" w:hAnsi="Century Gothic" w:cstheme="majorHAnsi"/>
        </w:rPr>
        <w:t xml:space="preserve">meant to be reported and replaced if ever lost or stolen. It is the responsibility of the cardholder to take the following action. </w:t>
      </w:r>
    </w:p>
    <w:p w14:paraId="3C3A2490" w14:textId="3CD07765" w:rsidR="00C42BE3" w:rsidRDefault="00C42BE3" w:rsidP="005E0E04">
      <w:pPr>
        <w:pStyle w:val="ListParagraph"/>
        <w:numPr>
          <w:ilvl w:val="0"/>
          <w:numId w:val="2"/>
        </w:numPr>
        <w:contextualSpacing w:val="0"/>
        <w:rPr>
          <w:rFonts w:ascii="Century Gothic" w:hAnsi="Century Gothic" w:cstheme="majorHAnsi"/>
        </w:rPr>
      </w:pPr>
      <w:r w:rsidRPr="00C42BE3">
        <w:rPr>
          <w:rFonts w:ascii="Century Gothic" w:hAnsi="Century Gothic" w:cstheme="majorHAnsi"/>
        </w:rPr>
        <w:t>The</w:t>
      </w:r>
      <w:r>
        <w:rPr>
          <w:rFonts w:ascii="Century Gothic" w:hAnsi="Century Gothic" w:cstheme="majorHAnsi"/>
        </w:rPr>
        <w:t xml:space="preserve"> cardholder</w:t>
      </w:r>
      <w:r w:rsidRPr="00C42BE3">
        <w:rPr>
          <w:rFonts w:ascii="Century Gothic" w:hAnsi="Century Gothic" w:cstheme="majorHAnsi"/>
        </w:rPr>
        <w:t xml:space="preserve"> need</w:t>
      </w:r>
      <w:r>
        <w:rPr>
          <w:rFonts w:ascii="Century Gothic" w:hAnsi="Century Gothic" w:cstheme="majorHAnsi"/>
        </w:rPr>
        <w:t>s</w:t>
      </w:r>
      <w:r w:rsidRPr="00C42BE3">
        <w:rPr>
          <w:rFonts w:ascii="Century Gothic" w:hAnsi="Century Gothic" w:cstheme="majorHAnsi"/>
        </w:rPr>
        <w:t xml:space="preserve"> to call the US Bank 1-800 number on the back of their corporate card and report their card lost</w:t>
      </w:r>
      <w:r>
        <w:rPr>
          <w:rFonts w:ascii="Century Gothic" w:hAnsi="Century Gothic" w:cstheme="majorHAnsi"/>
        </w:rPr>
        <w:t xml:space="preserve"> or stolen</w:t>
      </w:r>
      <w:r w:rsidRPr="00C42BE3">
        <w:rPr>
          <w:rFonts w:ascii="Century Gothic" w:hAnsi="Century Gothic" w:cstheme="majorHAnsi"/>
        </w:rPr>
        <w:t>.</w:t>
      </w:r>
    </w:p>
    <w:p w14:paraId="248124A7" w14:textId="1BE182E4" w:rsidR="00C42BE3" w:rsidRDefault="00C42BE3" w:rsidP="00C42BE3">
      <w:pPr>
        <w:pStyle w:val="ListParagraph"/>
        <w:numPr>
          <w:ilvl w:val="1"/>
          <w:numId w:val="2"/>
        </w:numPr>
        <w:contextualSpacing w:val="0"/>
        <w:rPr>
          <w:rFonts w:ascii="Century Gothic" w:hAnsi="Century Gothic" w:cstheme="majorHAnsi"/>
        </w:rPr>
      </w:pPr>
      <w:r>
        <w:rPr>
          <w:rFonts w:ascii="Century Gothic" w:hAnsi="Century Gothic" w:cstheme="majorHAnsi"/>
        </w:rPr>
        <w:t xml:space="preserve">They must also review their transaction history to ensure there are no fraudulent charges to report. </w:t>
      </w:r>
    </w:p>
    <w:p w14:paraId="48C76220" w14:textId="77777777" w:rsidR="00C42BE3" w:rsidRDefault="00C42BE3" w:rsidP="005E0E04">
      <w:pPr>
        <w:pStyle w:val="ListParagraph"/>
        <w:numPr>
          <w:ilvl w:val="0"/>
          <w:numId w:val="2"/>
        </w:numPr>
        <w:contextualSpacing w:val="0"/>
        <w:rPr>
          <w:rFonts w:ascii="Century Gothic" w:hAnsi="Century Gothic" w:cstheme="majorHAnsi"/>
        </w:rPr>
      </w:pPr>
      <w:r>
        <w:rPr>
          <w:rFonts w:ascii="Century Gothic" w:hAnsi="Century Gothic" w:cstheme="majorHAnsi"/>
        </w:rPr>
        <w:t>The cardholder must no</w:t>
      </w:r>
      <w:r w:rsidRPr="00C42BE3">
        <w:rPr>
          <w:rFonts w:ascii="Century Gothic" w:hAnsi="Century Gothic" w:cstheme="majorHAnsi"/>
        </w:rPr>
        <w:t>tify their supervisor and their dep</w:t>
      </w:r>
      <w:r>
        <w:rPr>
          <w:rFonts w:ascii="Century Gothic" w:hAnsi="Century Gothic" w:cstheme="majorHAnsi"/>
        </w:rPr>
        <w:t>ar</w:t>
      </w:r>
      <w:r w:rsidRPr="00C42BE3">
        <w:rPr>
          <w:rFonts w:ascii="Century Gothic" w:hAnsi="Century Gothic" w:cstheme="majorHAnsi"/>
        </w:rPr>
        <w:t>t</w:t>
      </w:r>
      <w:r>
        <w:rPr>
          <w:rFonts w:ascii="Century Gothic" w:hAnsi="Century Gothic" w:cstheme="majorHAnsi"/>
        </w:rPr>
        <w:t>ment</w:t>
      </w:r>
      <w:r w:rsidRPr="00C42BE3">
        <w:rPr>
          <w:rFonts w:ascii="Century Gothic" w:hAnsi="Century Gothic" w:cstheme="majorHAnsi"/>
        </w:rPr>
        <w:t xml:space="preserve"> Financial Assistant/</w:t>
      </w:r>
      <w:r>
        <w:rPr>
          <w:rFonts w:ascii="Century Gothic" w:hAnsi="Century Gothic" w:cstheme="majorHAnsi"/>
        </w:rPr>
        <w:t xml:space="preserve"> </w:t>
      </w:r>
      <w:r w:rsidRPr="00C42BE3">
        <w:rPr>
          <w:rFonts w:ascii="Century Gothic" w:hAnsi="Century Gothic" w:cstheme="majorHAnsi"/>
        </w:rPr>
        <w:t>Delegate that they</w:t>
      </w:r>
      <w:r>
        <w:rPr>
          <w:rFonts w:ascii="Century Gothic" w:hAnsi="Century Gothic" w:cstheme="majorHAnsi"/>
        </w:rPr>
        <w:t xml:space="preserve"> have</w:t>
      </w:r>
      <w:r w:rsidRPr="00C42BE3">
        <w:rPr>
          <w:rFonts w:ascii="Century Gothic" w:hAnsi="Century Gothic" w:cstheme="majorHAnsi"/>
        </w:rPr>
        <w:t xml:space="preserve"> lost their corporate card and will be applying for a new one. </w:t>
      </w:r>
    </w:p>
    <w:p w14:paraId="57295712" w14:textId="77777777" w:rsidR="00C42BE3" w:rsidRDefault="00C42BE3" w:rsidP="00C42BE3">
      <w:pPr>
        <w:pStyle w:val="ListParagraph"/>
        <w:numPr>
          <w:ilvl w:val="1"/>
          <w:numId w:val="2"/>
        </w:numPr>
        <w:contextualSpacing w:val="0"/>
        <w:rPr>
          <w:rFonts w:ascii="Century Gothic" w:hAnsi="Century Gothic" w:cstheme="majorHAnsi"/>
        </w:rPr>
      </w:pPr>
      <w:r w:rsidRPr="00C42BE3">
        <w:rPr>
          <w:rFonts w:ascii="Century Gothic" w:hAnsi="Century Gothic" w:cstheme="majorHAnsi"/>
        </w:rPr>
        <w:t>The Financial Assistant/</w:t>
      </w:r>
      <w:r>
        <w:rPr>
          <w:rFonts w:ascii="Century Gothic" w:hAnsi="Century Gothic" w:cstheme="majorHAnsi"/>
        </w:rPr>
        <w:t xml:space="preserve"> </w:t>
      </w:r>
      <w:r w:rsidRPr="00C42BE3">
        <w:rPr>
          <w:rFonts w:ascii="Century Gothic" w:hAnsi="Century Gothic" w:cstheme="majorHAnsi"/>
        </w:rPr>
        <w:t xml:space="preserve">Delegate will give them the appropriate account string to use when they are in Concur applying for their new corporate card. </w:t>
      </w:r>
    </w:p>
    <w:p w14:paraId="26E90F68" w14:textId="04D76AD0" w:rsidR="00C42BE3" w:rsidRDefault="00C42BE3" w:rsidP="00C42BE3">
      <w:pPr>
        <w:pStyle w:val="ListParagraph"/>
        <w:numPr>
          <w:ilvl w:val="1"/>
          <w:numId w:val="2"/>
        </w:numPr>
        <w:contextualSpacing w:val="0"/>
        <w:rPr>
          <w:rFonts w:ascii="Century Gothic" w:hAnsi="Century Gothic" w:cstheme="majorHAnsi"/>
        </w:rPr>
      </w:pPr>
      <w:r w:rsidRPr="00C42BE3">
        <w:rPr>
          <w:rFonts w:ascii="Century Gothic" w:hAnsi="Century Gothic" w:cstheme="majorHAnsi"/>
        </w:rPr>
        <w:t>The mailing address may vary depending on what the staff's primary work location is.</w:t>
      </w:r>
    </w:p>
    <w:p w14:paraId="0D9A3088" w14:textId="77777777" w:rsidR="006413D7" w:rsidRDefault="006413D7" w:rsidP="005E0E04">
      <w:pPr>
        <w:pStyle w:val="ListParagraph"/>
        <w:numPr>
          <w:ilvl w:val="0"/>
          <w:numId w:val="2"/>
        </w:numPr>
        <w:contextualSpacing w:val="0"/>
        <w:rPr>
          <w:rFonts w:ascii="Century Gothic" w:hAnsi="Century Gothic" w:cstheme="majorHAnsi"/>
        </w:rPr>
      </w:pPr>
      <w:r>
        <w:rPr>
          <w:rFonts w:ascii="Century Gothic" w:hAnsi="Century Gothic" w:cstheme="majorHAnsi"/>
        </w:rPr>
        <w:t>The cardholder must a</w:t>
      </w:r>
      <w:r w:rsidRPr="006413D7">
        <w:rPr>
          <w:rFonts w:ascii="Century Gothic" w:hAnsi="Century Gothic" w:cstheme="majorHAnsi"/>
        </w:rPr>
        <w:t xml:space="preserve">pply for a new corporate card via Concur. </w:t>
      </w:r>
    </w:p>
    <w:p w14:paraId="632FD1E8" w14:textId="76D41332" w:rsidR="005E0E04" w:rsidRDefault="006413D7" w:rsidP="006413D7">
      <w:pPr>
        <w:pStyle w:val="ListParagraph"/>
        <w:numPr>
          <w:ilvl w:val="1"/>
          <w:numId w:val="2"/>
        </w:numPr>
        <w:contextualSpacing w:val="0"/>
        <w:rPr>
          <w:rFonts w:ascii="Century Gothic" w:hAnsi="Century Gothic" w:cstheme="majorHAnsi"/>
        </w:rPr>
      </w:pPr>
      <w:r w:rsidRPr="006413D7">
        <w:rPr>
          <w:rFonts w:ascii="Century Gothic" w:hAnsi="Century Gothic" w:cstheme="majorHAnsi"/>
        </w:rPr>
        <w:t xml:space="preserve">Instructions can be found here - </w:t>
      </w:r>
      <w:hyperlink r:id="rId7" w:history="1">
        <w:r w:rsidRPr="00FA1402">
          <w:rPr>
            <w:rStyle w:val="Hyperlink"/>
            <w:rFonts w:ascii="Century Gothic" w:hAnsi="Century Gothic" w:cstheme="majorHAnsi"/>
          </w:rPr>
          <w:t>https://ucsb.service-now.com/kb?id=kb_article_view&amp;sys_kb_id=931330271bddcd10e9250f22604bcbb4</w:t>
        </w:r>
      </w:hyperlink>
      <w:r>
        <w:rPr>
          <w:rFonts w:ascii="Century Gothic" w:hAnsi="Century Gothic" w:cstheme="majorHAnsi"/>
        </w:rPr>
        <w:t xml:space="preserve"> </w:t>
      </w:r>
    </w:p>
    <w:p w14:paraId="009DFB7D" w14:textId="40F16119" w:rsidR="005E0E04" w:rsidRPr="005E0E04" w:rsidRDefault="005E0E04" w:rsidP="005E0E04">
      <w:pPr>
        <w:ind w:left="360"/>
        <w:jc w:val="center"/>
        <w:rPr>
          <w:rFonts w:ascii="Century Gothic" w:hAnsi="Century Gothic" w:cstheme="majorHAnsi"/>
        </w:rPr>
      </w:pPr>
    </w:p>
    <w:p w14:paraId="280F8E27" w14:textId="77777777" w:rsidR="006413D7" w:rsidRDefault="006413D7" w:rsidP="00897595">
      <w:pPr>
        <w:pStyle w:val="ListParagraph"/>
        <w:numPr>
          <w:ilvl w:val="0"/>
          <w:numId w:val="2"/>
        </w:numPr>
        <w:contextualSpacing w:val="0"/>
        <w:rPr>
          <w:rFonts w:ascii="Century Gothic" w:hAnsi="Century Gothic" w:cstheme="majorHAnsi"/>
        </w:rPr>
      </w:pPr>
      <w:r w:rsidRPr="006413D7">
        <w:rPr>
          <w:rFonts w:ascii="Century Gothic" w:hAnsi="Century Gothic" w:cstheme="majorHAnsi"/>
        </w:rPr>
        <w:t>Once the</w:t>
      </w:r>
      <w:r>
        <w:rPr>
          <w:rFonts w:ascii="Century Gothic" w:hAnsi="Century Gothic" w:cstheme="majorHAnsi"/>
        </w:rPr>
        <w:t xml:space="preserve"> cardholder</w:t>
      </w:r>
      <w:r w:rsidRPr="006413D7">
        <w:rPr>
          <w:rFonts w:ascii="Century Gothic" w:hAnsi="Century Gothic" w:cstheme="majorHAnsi"/>
        </w:rPr>
        <w:t xml:space="preserve"> receive</w:t>
      </w:r>
      <w:r>
        <w:rPr>
          <w:rFonts w:ascii="Century Gothic" w:hAnsi="Century Gothic" w:cstheme="majorHAnsi"/>
        </w:rPr>
        <w:t>s</w:t>
      </w:r>
      <w:r w:rsidRPr="006413D7">
        <w:rPr>
          <w:rFonts w:ascii="Century Gothic" w:hAnsi="Century Gothic" w:cstheme="majorHAnsi"/>
        </w:rPr>
        <w:t xml:space="preserve"> their new corporate card</w:t>
      </w:r>
      <w:r>
        <w:rPr>
          <w:rFonts w:ascii="Century Gothic" w:hAnsi="Century Gothic" w:cstheme="majorHAnsi"/>
        </w:rPr>
        <w:t>,</w:t>
      </w:r>
      <w:r w:rsidRPr="006413D7">
        <w:rPr>
          <w:rFonts w:ascii="Century Gothic" w:hAnsi="Century Gothic" w:cstheme="majorHAnsi"/>
        </w:rPr>
        <w:t xml:space="preserve"> they</w:t>
      </w:r>
      <w:r>
        <w:rPr>
          <w:rFonts w:ascii="Century Gothic" w:hAnsi="Century Gothic" w:cstheme="majorHAnsi"/>
        </w:rPr>
        <w:t xml:space="preserve"> must: </w:t>
      </w:r>
    </w:p>
    <w:p w14:paraId="71D10A68" w14:textId="77777777" w:rsidR="006413D7" w:rsidRDefault="006413D7" w:rsidP="006413D7">
      <w:pPr>
        <w:pStyle w:val="ListParagraph"/>
        <w:numPr>
          <w:ilvl w:val="1"/>
          <w:numId w:val="2"/>
        </w:numPr>
        <w:contextualSpacing w:val="0"/>
        <w:rPr>
          <w:rFonts w:ascii="Century Gothic" w:hAnsi="Century Gothic" w:cstheme="majorHAnsi"/>
        </w:rPr>
      </w:pPr>
      <w:r>
        <w:rPr>
          <w:rFonts w:ascii="Century Gothic" w:hAnsi="Century Gothic" w:cstheme="majorHAnsi"/>
        </w:rPr>
        <w:t>A</w:t>
      </w:r>
      <w:r w:rsidRPr="006413D7">
        <w:rPr>
          <w:rFonts w:ascii="Century Gothic" w:hAnsi="Century Gothic" w:cstheme="majorHAnsi"/>
        </w:rPr>
        <w:t xml:space="preserve">ctivate it </w:t>
      </w:r>
    </w:p>
    <w:p w14:paraId="439B9A3B" w14:textId="79DE94D3" w:rsidR="003D5741" w:rsidRPr="006413D7" w:rsidRDefault="006413D7" w:rsidP="006413D7">
      <w:pPr>
        <w:pStyle w:val="ListParagraph"/>
        <w:numPr>
          <w:ilvl w:val="1"/>
          <w:numId w:val="2"/>
        </w:numPr>
        <w:contextualSpacing w:val="0"/>
        <w:rPr>
          <w:rFonts w:ascii="Century Gothic" w:hAnsi="Century Gothic" w:cstheme="majorHAnsi"/>
        </w:rPr>
      </w:pPr>
      <w:r>
        <w:rPr>
          <w:rFonts w:ascii="Century Gothic" w:hAnsi="Century Gothic" w:cstheme="majorHAnsi"/>
        </w:rPr>
        <w:t>I</w:t>
      </w:r>
      <w:r w:rsidRPr="006413D7">
        <w:rPr>
          <w:rFonts w:ascii="Century Gothic" w:hAnsi="Century Gothic" w:cstheme="majorHAnsi"/>
        </w:rPr>
        <w:t>nform their dept Financial Assistant/Delegate of the last 4 digits of the card.</w:t>
      </w:r>
    </w:p>
    <w:p w14:paraId="74EFFA2E" w14:textId="77777777" w:rsidR="003D5741" w:rsidRPr="003D5741" w:rsidRDefault="003D5741" w:rsidP="003D5741">
      <w:pPr>
        <w:ind w:firstLine="360"/>
        <w:jc w:val="center"/>
        <w:rPr>
          <w:rFonts w:ascii="Century Gothic" w:hAnsi="Century Gothic" w:cstheme="majorHAnsi"/>
        </w:rPr>
      </w:pPr>
    </w:p>
    <w:p w14:paraId="15AC638D" w14:textId="68D85BAC" w:rsidR="00BA4D17" w:rsidRDefault="006413D7" w:rsidP="00BA4D17">
      <w:pPr>
        <w:pStyle w:val="ListParagraph"/>
        <w:numPr>
          <w:ilvl w:val="0"/>
          <w:numId w:val="2"/>
        </w:numPr>
        <w:contextualSpacing w:val="0"/>
        <w:rPr>
          <w:rFonts w:ascii="Century Gothic" w:hAnsi="Century Gothic" w:cstheme="majorHAnsi"/>
        </w:rPr>
      </w:pPr>
      <w:r w:rsidRPr="006413D7">
        <w:rPr>
          <w:rFonts w:ascii="Century Gothic" w:hAnsi="Century Gothic" w:cstheme="majorHAnsi"/>
        </w:rPr>
        <w:t>Lastly, the</w:t>
      </w:r>
      <w:r>
        <w:rPr>
          <w:rFonts w:ascii="Century Gothic" w:hAnsi="Century Gothic" w:cstheme="majorHAnsi"/>
        </w:rPr>
        <w:t xml:space="preserve"> cardholder</w:t>
      </w:r>
      <w:r w:rsidRPr="006413D7">
        <w:rPr>
          <w:rFonts w:ascii="Century Gothic" w:hAnsi="Century Gothic" w:cstheme="majorHAnsi"/>
        </w:rPr>
        <w:t xml:space="preserve"> must submit a ServiceNow Ticket to BFS and inform them of their new corporate card number.</w:t>
      </w:r>
    </w:p>
    <w:p w14:paraId="4F41B2C5" w14:textId="1FD56B54" w:rsidR="006413D7" w:rsidRDefault="006413D7" w:rsidP="006413D7">
      <w:pPr>
        <w:pStyle w:val="ListParagraph"/>
        <w:numPr>
          <w:ilvl w:val="1"/>
          <w:numId w:val="2"/>
        </w:numPr>
        <w:contextualSpacing w:val="0"/>
        <w:rPr>
          <w:rFonts w:ascii="Century Gothic" w:hAnsi="Century Gothic" w:cstheme="majorHAnsi"/>
        </w:rPr>
      </w:pPr>
      <w:r>
        <w:rPr>
          <w:rFonts w:ascii="Century Gothic" w:hAnsi="Century Gothic" w:cstheme="majorHAnsi"/>
        </w:rPr>
        <w:t xml:space="preserve">Link to Service Now is here - </w:t>
      </w:r>
      <w:hyperlink r:id="rId8" w:history="1">
        <w:r w:rsidRPr="00FA1402">
          <w:rPr>
            <w:rStyle w:val="Hyperlink"/>
            <w:rFonts w:ascii="Century Gothic" w:hAnsi="Century Gothic" w:cstheme="majorHAnsi"/>
          </w:rPr>
          <w:t>https://ucsb.service-now.com/global</w:t>
        </w:r>
      </w:hyperlink>
      <w:r>
        <w:rPr>
          <w:rFonts w:ascii="Century Gothic" w:hAnsi="Century Gothic" w:cstheme="majorHAnsi"/>
        </w:rPr>
        <w:t xml:space="preserve"> </w:t>
      </w:r>
      <w:bookmarkStart w:id="0" w:name="_GoBack"/>
      <w:bookmarkEnd w:id="0"/>
    </w:p>
    <w:p w14:paraId="4167E41C" w14:textId="6797E1B1" w:rsidR="003D5741" w:rsidRPr="003D5741" w:rsidRDefault="003D5741" w:rsidP="003D5741">
      <w:pPr>
        <w:ind w:left="360"/>
        <w:rPr>
          <w:rFonts w:ascii="Century Gothic" w:hAnsi="Century Gothic" w:cstheme="majorHAnsi"/>
        </w:rPr>
      </w:pPr>
      <w:r>
        <w:rPr>
          <w:noProof/>
        </w:rPr>
        <w:lastRenderedPageBreak/>
        <w:drawing>
          <wp:inline distT="0" distB="0" distL="0" distR="0" wp14:anchorId="48BA37BD" wp14:editId="298A3D15">
            <wp:extent cx="5943600" cy="2099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099945"/>
                    </a:xfrm>
                    <a:prstGeom prst="rect">
                      <a:avLst/>
                    </a:prstGeom>
                  </pic:spPr>
                </pic:pic>
              </a:graphicData>
            </a:graphic>
          </wp:inline>
        </w:drawing>
      </w:r>
    </w:p>
    <w:p w14:paraId="1F888D5D" w14:textId="403EAA0F" w:rsidR="00897595" w:rsidRDefault="00414322" w:rsidP="00897595">
      <w:pPr>
        <w:pStyle w:val="ListParagraph"/>
        <w:numPr>
          <w:ilvl w:val="0"/>
          <w:numId w:val="2"/>
        </w:numPr>
        <w:contextualSpacing w:val="0"/>
        <w:rPr>
          <w:rFonts w:ascii="Century Gothic" w:hAnsi="Century Gothic" w:cstheme="majorHAnsi"/>
        </w:rPr>
      </w:pPr>
      <w:r>
        <w:rPr>
          <w:rFonts w:ascii="Century Gothic" w:hAnsi="Century Gothic" w:cstheme="majorHAnsi"/>
        </w:rPr>
        <w:t xml:space="preserve">Once you’ve noted everything for your Cash Advance, </w:t>
      </w:r>
      <w:r w:rsidR="003D5741">
        <w:rPr>
          <w:rFonts w:ascii="Century Gothic" w:hAnsi="Century Gothic" w:cstheme="majorHAnsi"/>
        </w:rPr>
        <w:t>Save</w:t>
      </w:r>
      <w:r>
        <w:rPr>
          <w:rFonts w:ascii="Century Gothic" w:hAnsi="Century Gothic" w:cstheme="majorHAnsi"/>
        </w:rPr>
        <w:t xml:space="preserve"> it to your Request</w:t>
      </w:r>
      <w:r w:rsidR="003D5741">
        <w:rPr>
          <w:rFonts w:ascii="Century Gothic" w:hAnsi="Century Gothic" w:cstheme="majorHAnsi"/>
        </w:rPr>
        <w:t xml:space="preserve">. </w:t>
      </w:r>
      <w:r>
        <w:rPr>
          <w:rFonts w:ascii="Century Gothic" w:hAnsi="Century Gothic" w:cstheme="majorHAnsi"/>
        </w:rPr>
        <w:t>The Cash Advance information should then be displayed in the Cash Advances section above the Expected Expenses list.</w:t>
      </w:r>
    </w:p>
    <w:p w14:paraId="00556B67" w14:textId="39441E03" w:rsidR="003D5741" w:rsidRDefault="003D5741" w:rsidP="00414322">
      <w:pPr>
        <w:ind w:left="360"/>
        <w:jc w:val="center"/>
        <w:rPr>
          <w:rFonts w:ascii="Century Gothic" w:hAnsi="Century Gothic" w:cstheme="majorHAnsi"/>
        </w:rPr>
      </w:pPr>
      <w:r>
        <w:rPr>
          <w:noProof/>
        </w:rPr>
        <w:drawing>
          <wp:inline distT="0" distB="0" distL="0" distR="0" wp14:anchorId="28C804B9" wp14:editId="66B70C8C">
            <wp:extent cx="5943600" cy="897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897890"/>
                    </a:xfrm>
                    <a:prstGeom prst="rect">
                      <a:avLst/>
                    </a:prstGeom>
                  </pic:spPr>
                </pic:pic>
              </a:graphicData>
            </a:graphic>
          </wp:inline>
        </w:drawing>
      </w:r>
    </w:p>
    <w:p w14:paraId="054022F9" w14:textId="05BC3338" w:rsidR="00414322" w:rsidRDefault="00414322" w:rsidP="00414322">
      <w:pPr>
        <w:rPr>
          <w:rFonts w:ascii="Century Gothic" w:hAnsi="Century Gothic" w:cstheme="majorHAnsi"/>
        </w:rPr>
      </w:pPr>
      <w:r>
        <w:rPr>
          <w:rFonts w:ascii="Century Gothic" w:hAnsi="Century Gothic" w:cstheme="majorHAnsi"/>
        </w:rPr>
        <w:tab/>
        <w:t xml:space="preserve">*** </w:t>
      </w:r>
    </w:p>
    <w:p w14:paraId="5A4BE36E" w14:textId="17F4D52C" w:rsidR="00414322" w:rsidRDefault="00414322" w:rsidP="003D5741">
      <w:pPr>
        <w:ind w:left="360"/>
        <w:rPr>
          <w:rFonts w:ascii="Century Gothic" w:hAnsi="Century Gothic" w:cstheme="majorHAnsi"/>
        </w:rPr>
      </w:pPr>
      <w:r>
        <w:rPr>
          <w:noProof/>
        </w:rPr>
        <w:drawing>
          <wp:inline distT="0" distB="0" distL="0" distR="0" wp14:anchorId="26A2BE72" wp14:editId="2F107D98">
            <wp:extent cx="5943600" cy="39535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953510"/>
                    </a:xfrm>
                    <a:prstGeom prst="rect">
                      <a:avLst/>
                    </a:prstGeom>
                  </pic:spPr>
                </pic:pic>
              </a:graphicData>
            </a:graphic>
          </wp:inline>
        </w:drawing>
      </w:r>
    </w:p>
    <w:p w14:paraId="19C2D8F5" w14:textId="77777777" w:rsidR="00414322" w:rsidRPr="003D5741" w:rsidRDefault="00414322" w:rsidP="003D5741">
      <w:pPr>
        <w:ind w:left="360"/>
        <w:rPr>
          <w:rFonts w:ascii="Century Gothic" w:hAnsi="Century Gothic" w:cstheme="majorHAnsi"/>
        </w:rPr>
      </w:pPr>
    </w:p>
    <w:p w14:paraId="2E6DDAB1" w14:textId="186EC943" w:rsidR="00897595" w:rsidRDefault="00414322" w:rsidP="00897595">
      <w:pPr>
        <w:pStyle w:val="ListParagraph"/>
        <w:numPr>
          <w:ilvl w:val="0"/>
          <w:numId w:val="2"/>
        </w:numPr>
        <w:contextualSpacing w:val="0"/>
        <w:rPr>
          <w:rFonts w:ascii="Century Gothic" w:hAnsi="Century Gothic" w:cstheme="majorHAnsi"/>
        </w:rPr>
      </w:pPr>
      <w:r>
        <w:rPr>
          <w:rFonts w:ascii="Century Gothic" w:hAnsi="Century Gothic" w:cstheme="majorHAnsi"/>
        </w:rPr>
        <w:lastRenderedPageBreak/>
        <w:t xml:space="preserve">Once you confirm that </w:t>
      </w:r>
      <w:r w:rsidR="00EE088B">
        <w:rPr>
          <w:rFonts w:ascii="Century Gothic" w:hAnsi="Century Gothic" w:cstheme="majorHAnsi"/>
        </w:rPr>
        <w:t>you have your Cash Advance and all your Excepted Expenses listed, select Submit Request. Your Request and Cash Advance will enter its approval workflow. Once the Request has been approved, the cash advance will show</w:t>
      </w:r>
      <w:r w:rsidR="00326588">
        <w:rPr>
          <w:rFonts w:ascii="Century Gothic" w:hAnsi="Century Gothic" w:cstheme="majorHAnsi"/>
        </w:rPr>
        <w:t xml:space="preserve"> its status on the Expense&gt;Cash Advances&gt; View Cash Advances page in Concur Expense. </w:t>
      </w:r>
    </w:p>
    <w:p w14:paraId="6D2BBCF8" w14:textId="7864EEDE" w:rsidR="00326588" w:rsidRPr="00326588" w:rsidRDefault="00326588" w:rsidP="00326588">
      <w:pPr>
        <w:jc w:val="center"/>
        <w:rPr>
          <w:rFonts w:ascii="Century Gothic" w:hAnsi="Century Gothic" w:cstheme="majorHAnsi"/>
        </w:rPr>
      </w:pPr>
      <w:r>
        <w:rPr>
          <w:noProof/>
        </w:rPr>
        <w:drawing>
          <wp:inline distT="0" distB="0" distL="0" distR="0" wp14:anchorId="532CB0A9" wp14:editId="64666DFE">
            <wp:extent cx="4541520" cy="3633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1292" cy="3641034"/>
                    </a:xfrm>
                    <a:prstGeom prst="rect">
                      <a:avLst/>
                    </a:prstGeom>
                  </pic:spPr>
                </pic:pic>
              </a:graphicData>
            </a:graphic>
          </wp:inline>
        </w:drawing>
      </w:r>
    </w:p>
    <w:p w14:paraId="537E06B2" w14:textId="5472AD64" w:rsidR="00326588" w:rsidRDefault="00326588" w:rsidP="00326588">
      <w:pPr>
        <w:pStyle w:val="ListParagraph"/>
        <w:numPr>
          <w:ilvl w:val="0"/>
          <w:numId w:val="2"/>
        </w:numPr>
        <w:contextualSpacing w:val="0"/>
        <w:rPr>
          <w:rFonts w:ascii="Century Gothic" w:hAnsi="Century Gothic" w:cstheme="majorHAnsi"/>
        </w:rPr>
      </w:pPr>
      <w:r>
        <w:rPr>
          <w:rFonts w:ascii="Century Gothic" w:hAnsi="Century Gothic" w:cstheme="majorHAnsi"/>
        </w:rPr>
        <w:t xml:space="preserve">Once the request is submitted and approved, the Cash Advance will be issued the same way you receive your paycheck. It’s important to review what has been noted as Issued as soon as possible so that you may confirm you have received the funds. If not, connect with you Delegate to get the issues resolved. </w:t>
      </w:r>
    </w:p>
    <w:p w14:paraId="4E72B9E2" w14:textId="605E8FF7" w:rsidR="00326588" w:rsidRPr="00F965F4" w:rsidRDefault="00326588" w:rsidP="00326588">
      <w:pPr>
        <w:pStyle w:val="ListParagraph"/>
        <w:numPr>
          <w:ilvl w:val="0"/>
          <w:numId w:val="2"/>
        </w:numPr>
        <w:contextualSpacing w:val="0"/>
        <w:rPr>
          <w:rFonts w:ascii="Century Gothic" w:hAnsi="Century Gothic" w:cstheme="majorHAnsi"/>
        </w:rPr>
      </w:pPr>
      <w:r>
        <w:rPr>
          <w:rFonts w:ascii="Century Gothic" w:hAnsi="Century Gothic" w:cstheme="majorHAnsi"/>
        </w:rPr>
        <w:t xml:space="preserve">Finally, once your event has passed, </w:t>
      </w:r>
      <w:r w:rsidR="00E17A70">
        <w:rPr>
          <w:rFonts w:ascii="Century Gothic" w:hAnsi="Century Gothic" w:cstheme="majorHAnsi"/>
        </w:rPr>
        <w:t>make sure to include the Cash Advance in your Final Expense Report. A</w:t>
      </w:r>
      <w:r>
        <w:rPr>
          <w:rFonts w:ascii="Century Gothic" w:hAnsi="Century Gothic" w:cstheme="majorHAnsi"/>
        </w:rPr>
        <w:t>s you would your Card Transactions, please be sure to link all Cash Advances to the appropriate Concur Re</w:t>
      </w:r>
      <w:r w:rsidR="00E17A70">
        <w:rPr>
          <w:rFonts w:ascii="Century Gothic" w:hAnsi="Century Gothic" w:cstheme="majorHAnsi"/>
        </w:rPr>
        <w:t>port</w:t>
      </w:r>
      <w:r>
        <w:rPr>
          <w:rFonts w:ascii="Century Gothic" w:hAnsi="Century Gothic" w:cstheme="majorHAnsi"/>
        </w:rPr>
        <w:t xml:space="preserve"> at the time of submitting your Report</w:t>
      </w:r>
      <w:r w:rsidR="00FF5FBD">
        <w:rPr>
          <w:rFonts w:ascii="Century Gothic" w:hAnsi="Century Gothic" w:cstheme="majorHAnsi"/>
        </w:rPr>
        <w:t xml:space="preserve"> for reimbursement/allocation</w:t>
      </w:r>
      <w:r>
        <w:rPr>
          <w:rFonts w:ascii="Century Gothic" w:hAnsi="Century Gothic" w:cstheme="majorHAnsi"/>
        </w:rPr>
        <w:t xml:space="preserve">. </w:t>
      </w:r>
    </w:p>
    <w:sectPr w:rsidR="00326588" w:rsidRPr="00F965F4" w:rsidSect="0016680E">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0B168" w14:textId="77777777" w:rsidR="00CF1FD9" w:rsidRDefault="0082799E">
      <w:pPr>
        <w:spacing w:line="240" w:lineRule="auto"/>
      </w:pPr>
      <w:r>
        <w:separator/>
      </w:r>
    </w:p>
  </w:endnote>
  <w:endnote w:type="continuationSeparator" w:id="0">
    <w:p w14:paraId="7A3386A4" w14:textId="77777777" w:rsidR="00CF1FD9" w:rsidRDefault="00827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DAA5" w14:textId="11EB676D" w:rsidR="00D433E0" w:rsidRPr="00EF3D15" w:rsidRDefault="00DA614F" w:rsidP="00DA614F">
    <w:pPr>
      <w:ind w:left="-720" w:right="-720" w:firstLine="720"/>
      <w:rPr>
        <w:rFonts w:ascii="Century Gothic" w:hAnsi="Century Gothic"/>
        <w:color w:val="434343"/>
        <w:sz w:val="20"/>
      </w:rPr>
    </w:pPr>
    <w:r w:rsidRPr="00DA614F">
      <w:rPr>
        <w:noProof/>
      </w:rPr>
      <w:drawing>
        <wp:inline distT="0" distB="0" distL="0" distR="0" wp14:anchorId="7BC9BC5A" wp14:editId="054BBEDC">
          <wp:extent cx="1820571" cy="137160"/>
          <wp:effectExtent l="0" t="0" r="0" b="635"/>
          <wp:docPr id="34" name="image4.png">
            <a:extLst xmlns:a="http://schemas.openxmlformats.org/drawingml/2006/main">
              <a:ext uri="{FF2B5EF4-FFF2-40B4-BE49-F238E27FC236}">
                <a16:creationId xmlns:a16="http://schemas.microsoft.com/office/drawing/2014/main" id="{B8A37286-52D8-4A09-A1E0-79097AED7F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a:extLst>
                      <a:ext uri="{FF2B5EF4-FFF2-40B4-BE49-F238E27FC236}">
                        <a16:creationId xmlns:a16="http://schemas.microsoft.com/office/drawing/2014/main" id="{B8A37286-52D8-4A09-A1E0-79097AED7FE6}"/>
                      </a:ext>
                    </a:extLst>
                  </pic:cNvPr>
                  <pic:cNvPicPr>
                    <a:picLocks noChangeAspect="1"/>
                  </pic:cNvPicPr>
                </pic:nvPicPr>
                <pic:blipFill>
                  <a:blip r:embed="rId1"/>
                  <a:srcRect/>
                  <a:stretch>
                    <a:fillRect/>
                  </a:stretch>
                </pic:blipFill>
                <pic:spPr>
                  <a:xfrm>
                    <a:off x="0" y="0"/>
                    <a:ext cx="1820571" cy="137160"/>
                  </a:xfrm>
                  <a:prstGeom prst="rect">
                    <a:avLst/>
                  </a:prstGeom>
                  <a:ln/>
                </pic:spPr>
              </pic:pic>
            </a:graphicData>
          </a:graphic>
        </wp:inline>
      </w:drawing>
    </w:r>
    <w:r w:rsidR="00EF3D15">
      <w:rPr>
        <w:color w:val="434343"/>
      </w:rPr>
      <w:tab/>
    </w:r>
    <w:r w:rsidR="00EF3D15">
      <w:rPr>
        <w:color w:val="434343"/>
      </w:rPr>
      <w:tab/>
    </w:r>
    <w:r w:rsidR="00EF3D15">
      <w:rPr>
        <w:color w:val="434343"/>
      </w:rPr>
      <w:tab/>
    </w:r>
    <w:r w:rsidR="00EF3D15">
      <w:rPr>
        <w:color w:val="434343"/>
      </w:rPr>
      <w:tab/>
    </w:r>
    <w:r w:rsidR="00EF3D15">
      <w:rPr>
        <w:color w:val="434343"/>
      </w:rPr>
      <w:tab/>
    </w:r>
    <w:r w:rsidR="00EF3D15">
      <w:rPr>
        <w:color w:val="434343"/>
      </w:rPr>
      <w:tab/>
    </w:r>
    <w:r w:rsidR="00EF3D15">
      <w:rPr>
        <w:color w:val="434343"/>
      </w:rPr>
      <w:tab/>
    </w:r>
    <w:r w:rsidR="00EF3D15">
      <w:rPr>
        <w:color w:val="434343"/>
      </w:rPr>
      <w:tab/>
    </w:r>
    <w:r w:rsidR="004C1A70">
      <w:rPr>
        <w:rFonts w:ascii="Century Gothic" w:hAnsi="Century Gothic"/>
        <w:color w:val="434343"/>
        <w:sz w:val="20"/>
      </w:rPr>
      <w:t>Enrollment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DD5F" w14:textId="6B170811" w:rsidR="00743CB3" w:rsidRPr="00EF3D15" w:rsidRDefault="00EF3D15" w:rsidP="00EF3D15">
    <w:pPr>
      <w:ind w:left="-720" w:right="-720" w:firstLine="720"/>
      <w:rPr>
        <w:rFonts w:ascii="Century Gothic" w:hAnsi="Century Gothic"/>
        <w:color w:val="434343"/>
        <w:sz w:val="20"/>
      </w:rPr>
    </w:pPr>
    <w:r w:rsidRPr="00DA614F">
      <w:rPr>
        <w:noProof/>
      </w:rPr>
      <w:drawing>
        <wp:inline distT="0" distB="0" distL="0" distR="0" wp14:anchorId="45E5C2A2" wp14:editId="1A6889FC">
          <wp:extent cx="1820571" cy="137160"/>
          <wp:effectExtent l="0" t="0" r="0" b="635"/>
          <wp:docPr id="35" name="image4.png">
            <a:extLst xmlns:a="http://schemas.openxmlformats.org/drawingml/2006/main">
              <a:ext uri="{FF2B5EF4-FFF2-40B4-BE49-F238E27FC236}">
                <a16:creationId xmlns:a16="http://schemas.microsoft.com/office/drawing/2014/main" id="{B8A37286-52D8-4A09-A1E0-79097AED7F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a:extLst>
                      <a:ext uri="{FF2B5EF4-FFF2-40B4-BE49-F238E27FC236}">
                        <a16:creationId xmlns:a16="http://schemas.microsoft.com/office/drawing/2014/main" id="{B8A37286-52D8-4A09-A1E0-79097AED7FE6}"/>
                      </a:ext>
                    </a:extLst>
                  </pic:cNvPr>
                  <pic:cNvPicPr>
                    <a:picLocks noChangeAspect="1"/>
                  </pic:cNvPicPr>
                </pic:nvPicPr>
                <pic:blipFill>
                  <a:blip r:embed="rId1"/>
                  <a:srcRect/>
                  <a:stretch>
                    <a:fillRect/>
                  </a:stretch>
                </pic:blipFill>
                <pic:spPr>
                  <a:xfrm>
                    <a:off x="0" y="0"/>
                    <a:ext cx="1820571" cy="137160"/>
                  </a:xfrm>
                  <a:prstGeom prst="rect">
                    <a:avLst/>
                  </a:prstGeom>
                  <a:ln/>
                </pic:spPr>
              </pic:pic>
            </a:graphicData>
          </a:graphic>
        </wp:inline>
      </w:drawing>
    </w:r>
    <w:r>
      <w:rPr>
        <w:color w:val="434343"/>
      </w:rPr>
      <w:tab/>
    </w:r>
    <w:r>
      <w:rPr>
        <w:color w:val="434343"/>
      </w:rPr>
      <w:tab/>
    </w:r>
    <w:r>
      <w:rPr>
        <w:color w:val="434343"/>
      </w:rPr>
      <w:tab/>
    </w:r>
    <w:r>
      <w:rPr>
        <w:color w:val="434343"/>
      </w:rPr>
      <w:tab/>
    </w:r>
    <w:r>
      <w:rPr>
        <w:color w:val="434343"/>
      </w:rPr>
      <w:tab/>
    </w:r>
    <w:r>
      <w:rPr>
        <w:color w:val="434343"/>
      </w:rPr>
      <w:tab/>
    </w:r>
    <w:r>
      <w:rPr>
        <w:color w:val="434343"/>
      </w:rPr>
      <w:tab/>
    </w:r>
    <w:r>
      <w:rPr>
        <w:color w:val="434343"/>
      </w:rPr>
      <w:tab/>
    </w:r>
    <w:r w:rsidR="004C1A70">
      <w:rPr>
        <w:rFonts w:ascii="Century Gothic" w:hAnsi="Century Gothic"/>
        <w:color w:val="434343"/>
        <w:sz w:val="20"/>
      </w:rPr>
      <w:t>Enrollment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03F03" w14:textId="77777777" w:rsidR="00CF1FD9" w:rsidRDefault="0082799E">
      <w:pPr>
        <w:spacing w:line="240" w:lineRule="auto"/>
      </w:pPr>
      <w:r>
        <w:separator/>
      </w:r>
    </w:p>
  </w:footnote>
  <w:footnote w:type="continuationSeparator" w:id="0">
    <w:p w14:paraId="39BAAB20" w14:textId="77777777" w:rsidR="00CF1FD9" w:rsidRDefault="00827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0C186" w14:textId="77777777" w:rsidR="00FB721A" w:rsidRDefault="00FB721A">
    <w:pPr>
      <w:ind w:left="-720" w:right="-720"/>
      <w:rPr>
        <w:color w:val="04859B"/>
      </w:rPr>
    </w:pPr>
  </w:p>
  <w:p w14:paraId="20CD2CDD" w14:textId="77777777" w:rsidR="00FB721A" w:rsidRDefault="00FB721A">
    <w:pPr>
      <w:ind w:left="-720" w:right="-720"/>
      <w:rPr>
        <w:color w:val="04859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75FFD" w14:textId="550548D1" w:rsidR="007A2DD8" w:rsidRPr="00291DBD" w:rsidRDefault="00183775" w:rsidP="007A2DD8">
    <w:pPr>
      <w:pStyle w:val="Heading2"/>
      <w:rPr>
        <w:rFonts w:ascii="Century Gothic" w:hAnsi="Century Gothic"/>
      </w:rPr>
    </w:pPr>
    <w:r>
      <w:rPr>
        <w:rFonts w:ascii="Century Gothic" w:hAnsi="Century Gothic"/>
      </w:rPr>
      <w:t>Lost T/E Corporate Card</w:t>
    </w:r>
  </w:p>
  <w:p w14:paraId="1819583A" w14:textId="7CAD24AB" w:rsidR="00FB721A" w:rsidRPr="001C1E55" w:rsidRDefault="00183775" w:rsidP="001C1E55">
    <w:pPr>
      <w:pStyle w:val="Subtitle"/>
      <w:spacing w:after="160"/>
      <w:rPr>
        <w:rFonts w:ascii="Century Gothic" w:hAnsi="Century Gothic"/>
        <w:b w:val="0"/>
      </w:rPr>
    </w:pPr>
    <w:bookmarkStart w:id="1" w:name="_hebwns8op5ih" w:colFirst="0" w:colLast="0"/>
    <w:bookmarkEnd w:id="1"/>
    <w:r>
      <w:rPr>
        <w:rFonts w:ascii="Century Gothic" w:hAnsi="Century Gothic"/>
        <w:b w:val="0"/>
      </w:rPr>
      <w:t>How to Report/Replace a Lost Corporate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941A8"/>
    <w:multiLevelType w:val="hybridMultilevel"/>
    <w:tmpl w:val="6922D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4302A"/>
    <w:multiLevelType w:val="hybridMultilevel"/>
    <w:tmpl w:val="62F02D5A"/>
    <w:lvl w:ilvl="0" w:tplc="2A1A994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85E9E"/>
    <w:multiLevelType w:val="multilevel"/>
    <w:tmpl w:val="512A0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437086"/>
    <w:multiLevelType w:val="hybridMultilevel"/>
    <w:tmpl w:val="13D424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0B035D"/>
    <w:multiLevelType w:val="hybridMultilevel"/>
    <w:tmpl w:val="28A004C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21A"/>
    <w:rsid w:val="000504D5"/>
    <w:rsid w:val="000601C9"/>
    <w:rsid w:val="00073EF5"/>
    <w:rsid w:val="00074A5D"/>
    <w:rsid w:val="000762F4"/>
    <w:rsid w:val="00095845"/>
    <w:rsid w:val="000D4DB7"/>
    <w:rsid w:val="001537FE"/>
    <w:rsid w:val="0016680E"/>
    <w:rsid w:val="00183775"/>
    <w:rsid w:val="00183B76"/>
    <w:rsid w:val="001C1E55"/>
    <w:rsid w:val="00291DBD"/>
    <w:rsid w:val="00326588"/>
    <w:rsid w:val="003B6D6E"/>
    <w:rsid w:val="003D5741"/>
    <w:rsid w:val="00414322"/>
    <w:rsid w:val="00423255"/>
    <w:rsid w:val="00431938"/>
    <w:rsid w:val="004C1A70"/>
    <w:rsid w:val="004F2C9B"/>
    <w:rsid w:val="00525FA3"/>
    <w:rsid w:val="005B2C4C"/>
    <w:rsid w:val="005E0E04"/>
    <w:rsid w:val="00611FE0"/>
    <w:rsid w:val="006413D7"/>
    <w:rsid w:val="00663527"/>
    <w:rsid w:val="00692702"/>
    <w:rsid w:val="006D5B95"/>
    <w:rsid w:val="006E1D33"/>
    <w:rsid w:val="006F3C9F"/>
    <w:rsid w:val="007022D2"/>
    <w:rsid w:val="00743CB3"/>
    <w:rsid w:val="00753D42"/>
    <w:rsid w:val="00762F54"/>
    <w:rsid w:val="00794B49"/>
    <w:rsid w:val="007A2DD8"/>
    <w:rsid w:val="0082799E"/>
    <w:rsid w:val="00850D2E"/>
    <w:rsid w:val="00897595"/>
    <w:rsid w:val="00AC2CD9"/>
    <w:rsid w:val="00AD4A92"/>
    <w:rsid w:val="00B01FDB"/>
    <w:rsid w:val="00B218DD"/>
    <w:rsid w:val="00B45E99"/>
    <w:rsid w:val="00BA4D17"/>
    <w:rsid w:val="00BA5303"/>
    <w:rsid w:val="00BD7387"/>
    <w:rsid w:val="00C42BE3"/>
    <w:rsid w:val="00C81E1A"/>
    <w:rsid w:val="00C85402"/>
    <w:rsid w:val="00CF1FD9"/>
    <w:rsid w:val="00CF6ADA"/>
    <w:rsid w:val="00D433E0"/>
    <w:rsid w:val="00D43A63"/>
    <w:rsid w:val="00DA614F"/>
    <w:rsid w:val="00DE02F5"/>
    <w:rsid w:val="00E17A70"/>
    <w:rsid w:val="00E41A6A"/>
    <w:rsid w:val="00EA4506"/>
    <w:rsid w:val="00EE088B"/>
    <w:rsid w:val="00EF3D15"/>
    <w:rsid w:val="00EF6528"/>
    <w:rsid w:val="00EF6F0F"/>
    <w:rsid w:val="00F15DF0"/>
    <w:rsid w:val="00F2563D"/>
    <w:rsid w:val="00F965F4"/>
    <w:rsid w:val="00FB721A"/>
    <w:rsid w:val="00FC7E60"/>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06DEBC"/>
  <w15:docId w15:val="{41FFA51B-93C8-429D-8F83-DD5233C2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Avenir" w:hAnsi="Avenir" w:cs="Avenir"/>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outlineLvl w:val="1"/>
    </w:pPr>
    <w:rPr>
      <w:b/>
      <w:color w:val="003660"/>
      <w:sz w:val="36"/>
      <w:szCs w:val="36"/>
    </w:rPr>
  </w:style>
  <w:style w:type="paragraph" w:styleId="Heading3">
    <w:name w:val="heading 3"/>
    <w:basedOn w:val="Normal"/>
    <w:next w:val="Normal"/>
    <w:uiPriority w:val="9"/>
    <w:unhideWhenUsed/>
    <w:qFormat/>
    <w:pPr>
      <w:keepNext/>
      <w:keepLines/>
      <w:spacing w:line="240" w:lineRule="auto"/>
      <w:outlineLvl w:val="2"/>
    </w:pPr>
    <w:rPr>
      <w:b/>
      <w:color w:val="434343"/>
      <w:sz w:val="32"/>
      <w:szCs w:val="32"/>
    </w:rPr>
  </w:style>
  <w:style w:type="paragraph" w:styleId="Heading4">
    <w:name w:val="heading 4"/>
    <w:basedOn w:val="Normal"/>
    <w:next w:val="Normal"/>
    <w:uiPriority w:val="9"/>
    <w:unhideWhenUsed/>
    <w:qFormat/>
    <w:pPr>
      <w:keepNext/>
      <w:keepLines/>
      <w:outlineLvl w:val="3"/>
    </w:pPr>
    <w:rPr>
      <w:color w:val="666666"/>
      <w:sz w:val="32"/>
      <w:szCs w:val="32"/>
    </w:rPr>
  </w:style>
  <w:style w:type="paragraph" w:styleId="Heading5">
    <w:name w:val="heading 5"/>
    <w:basedOn w:val="Normal"/>
    <w:next w:val="Normal"/>
    <w:uiPriority w:val="9"/>
    <w:unhideWhenUsed/>
    <w:qFormat/>
    <w:pPr>
      <w:keepNext/>
      <w:keepLines/>
      <w:outlineLvl w:val="4"/>
    </w:pPr>
    <w:rPr>
      <w:b/>
      <w:i/>
      <w:color w:val="003660"/>
      <w:sz w:val="24"/>
      <w:szCs w:val="24"/>
    </w:rPr>
  </w:style>
  <w:style w:type="paragraph" w:styleId="Heading6">
    <w:name w:val="heading 6"/>
    <w:basedOn w:val="Normal"/>
    <w:next w:val="Normal"/>
    <w:uiPriority w:val="9"/>
    <w:unhideWhenUsed/>
    <w:qFormat/>
    <w:pPr>
      <w:keepNext/>
      <w:keepLines/>
      <w:outlineLvl w:val="5"/>
    </w:pPr>
    <w:rPr>
      <w:b/>
      <w:color w:val="43434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52"/>
      <w:szCs w:val="52"/>
    </w:rPr>
  </w:style>
  <w:style w:type="paragraph" w:styleId="Subtitle">
    <w:name w:val="Subtitle"/>
    <w:basedOn w:val="Normal"/>
    <w:next w:val="Normal"/>
    <w:uiPriority w:val="11"/>
    <w:qFormat/>
    <w:pPr>
      <w:keepNext/>
      <w:keepLines/>
      <w:spacing w:after="200" w:line="360" w:lineRule="auto"/>
    </w:pPr>
    <w:rPr>
      <w:b/>
      <w:color w:val="04859B"/>
      <w:sz w:val="28"/>
      <w:szCs w:val="28"/>
    </w:rPr>
  </w:style>
  <w:style w:type="paragraph" w:styleId="Header">
    <w:name w:val="header"/>
    <w:basedOn w:val="Normal"/>
    <w:link w:val="HeaderChar"/>
    <w:uiPriority w:val="99"/>
    <w:unhideWhenUsed/>
    <w:rsid w:val="00611FE0"/>
    <w:pPr>
      <w:tabs>
        <w:tab w:val="center" w:pos="4680"/>
        <w:tab w:val="right" w:pos="9360"/>
      </w:tabs>
      <w:spacing w:line="240" w:lineRule="auto"/>
    </w:pPr>
  </w:style>
  <w:style w:type="character" w:customStyle="1" w:styleId="HeaderChar">
    <w:name w:val="Header Char"/>
    <w:basedOn w:val="DefaultParagraphFont"/>
    <w:link w:val="Header"/>
    <w:uiPriority w:val="99"/>
    <w:rsid w:val="00611FE0"/>
  </w:style>
  <w:style w:type="paragraph" w:styleId="Footer">
    <w:name w:val="footer"/>
    <w:basedOn w:val="Normal"/>
    <w:link w:val="FooterChar"/>
    <w:uiPriority w:val="99"/>
    <w:unhideWhenUsed/>
    <w:rsid w:val="00611FE0"/>
    <w:pPr>
      <w:tabs>
        <w:tab w:val="center" w:pos="4680"/>
        <w:tab w:val="right" w:pos="9360"/>
      </w:tabs>
      <w:spacing w:line="240" w:lineRule="auto"/>
    </w:pPr>
  </w:style>
  <w:style w:type="character" w:customStyle="1" w:styleId="FooterChar">
    <w:name w:val="Footer Char"/>
    <w:basedOn w:val="DefaultParagraphFont"/>
    <w:link w:val="Footer"/>
    <w:uiPriority w:val="99"/>
    <w:rsid w:val="00611FE0"/>
  </w:style>
  <w:style w:type="paragraph" w:styleId="ListParagraph">
    <w:name w:val="List Paragraph"/>
    <w:basedOn w:val="Normal"/>
    <w:uiPriority w:val="34"/>
    <w:qFormat/>
    <w:rsid w:val="00073EF5"/>
    <w:pPr>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073EF5"/>
    <w:rPr>
      <w:color w:val="0000FF" w:themeColor="hyperlink"/>
      <w:u w:val="single"/>
    </w:rPr>
  </w:style>
  <w:style w:type="character" w:styleId="UnresolvedMention">
    <w:name w:val="Unresolved Mention"/>
    <w:basedOn w:val="DefaultParagraphFont"/>
    <w:uiPriority w:val="99"/>
    <w:semiHidden/>
    <w:unhideWhenUsed/>
    <w:rsid w:val="00850D2E"/>
    <w:rPr>
      <w:color w:val="605E5C"/>
      <w:shd w:val="clear" w:color="auto" w:fill="E1DFDD"/>
    </w:rPr>
  </w:style>
  <w:style w:type="character" w:styleId="CommentReference">
    <w:name w:val="annotation reference"/>
    <w:basedOn w:val="DefaultParagraphFont"/>
    <w:uiPriority w:val="99"/>
    <w:semiHidden/>
    <w:unhideWhenUsed/>
    <w:rsid w:val="00B45E99"/>
    <w:rPr>
      <w:sz w:val="16"/>
      <w:szCs w:val="16"/>
    </w:rPr>
  </w:style>
  <w:style w:type="paragraph" w:styleId="CommentText">
    <w:name w:val="annotation text"/>
    <w:basedOn w:val="Normal"/>
    <w:link w:val="CommentTextChar"/>
    <w:uiPriority w:val="99"/>
    <w:semiHidden/>
    <w:unhideWhenUsed/>
    <w:rsid w:val="00B45E99"/>
    <w:pPr>
      <w:spacing w:line="240" w:lineRule="auto"/>
    </w:pPr>
    <w:rPr>
      <w:sz w:val="20"/>
      <w:szCs w:val="20"/>
    </w:rPr>
  </w:style>
  <w:style w:type="character" w:customStyle="1" w:styleId="CommentTextChar">
    <w:name w:val="Comment Text Char"/>
    <w:basedOn w:val="DefaultParagraphFont"/>
    <w:link w:val="CommentText"/>
    <w:uiPriority w:val="99"/>
    <w:semiHidden/>
    <w:rsid w:val="00B45E99"/>
    <w:rPr>
      <w:sz w:val="20"/>
      <w:szCs w:val="20"/>
    </w:rPr>
  </w:style>
  <w:style w:type="paragraph" w:styleId="CommentSubject">
    <w:name w:val="annotation subject"/>
    <w:basedOn w:val="CommentText"/>
    <w:next w:val="CommentText"/>
    <w:link w:val="CommentSubjectChar"/>
    <w:uiPriority w:val="99"/>
    <w:semiHidden/>
    <w:unhideWhenUsed/>
    <w:rsid w:val="00B45E99"/>
    <w:rPr>
      <w:b/>
      <w:bCs/>
    </w:rPr>
  </w:style>
  <w:style w:type="character" w:customStyle="1" w:styleId="CommentSubjectChar">
    <w:name w:val="Comment Subject Char"/>
    <w:basedOn w:val="CommentTextChar"/>
    <w:link w:val="CommentSubject"/>
    <w:uiPriority w:val="99"/>
    <w:semiHidden/>
    <w:rsid w:val="00B45E99"/>
    <w:rPr>
      <w:b/>
      <w:bCs/>
      <w:sz w:val="20"/>
      <w:szCs w:val="20"/>
    </w:rPr>
  </w:style>
  <w:style w:type="paragraph" w:styleId="BalloonText">
    <w:name w:val="Balloon Text"/>
    <w:basedOn w:val="Normal"/>
    <w:link w:val="BalloonTextChar"/>
    <w:uiPriority w:val="99"/>
    <w:semiHidden/>
    <w:unhideWhenUsed/>
    <w:rsid w:val="00B45E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csb.service-now.com/globa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csb.service-now.com/kb?id=kb_article_view&amp;sys_kb_id=931330271bddcd10e9250f22604bcbb4"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Shyanne Ingersoll</dc:creator>
  <cp:lastModifiedBy>Leilani Borrego</cp:lastModifiedBy>
  <cp:revision>8</cp:revision>
  <dcterms:created xsi:type="dcterms:W3CDTF">2021-11-18T20:12:00Z</dcterms:created>
  <dcterms:modified xsi:type="dcterms:W3CDTF">2024-12-09T17:34:00Z</dcterms:modified>
</cp:coreProperties>
</file>